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C0" w:rsidRDefault="008D5DC0" w:rsidP="0052124D">
      <w:pPr>
        <w:jc w:val="center"/>
        <w:rPr>
          <w:rFonts w:ascii="Arial" w:hAnsi="Arial" w:cs="Arial"/>
          <w:b/>
          <w:sz w:val="20"/>
          <w:szCs w:val="20"/>
        </w:rPr>
      </w:pPr>
    </w:p>
    <w:p w:rsidR="0032150E" w:rsidRPr="00467503" w:rsidRDefault="0052124D" w:rsidP="0052124D">
      <w:pPr>
        <w:jc w:val="center"/>
        <w:rPr>
          <w:rFonts w:ascii="Arial" w:hAnsi="Arial" w:cs="Arial"/>
          <w:b/>
          <w:sz w:val="20"/>
          <w:szCs w:val="20"/>
        </w:rPr>
      </w:pPr>
      <w:r w:rsidRPr="00467503">
        <w:rPr>
          <w:rFonts w:ascii="Arial" w:hAnsi="Arial" w:cs="Arial"/>
          <w:b/>
          <w:sz w:val="20"/>
          <w:szCs w:val="20"/>
        </w:rPr>
        <w:t>HOUSEHOLD PET</w:t>
      </w:r>
    </w:p>
    <w:p w:rsidR="00365D7E" w:rsidRPr="00467503" w:rsidRDefault="00365D7E" w:rsidP="0052124D">
      <w:pPr>
        <w:jc w:val="center"/>
        <w:rPr>
          <w:rFonts w:ascii="Arial" w:hAnsi="Arial" w:cs="Arial"/>
          <w:b/>
          <w:sz w:val="20"/>
          <w:szCs w:val="20"/>
        </w:rPr>
      </w:pPr>
    </w:p>
    <w:p w:rsidR="00112897" w:rsidRPr="00467503" w:rsidRDefault="00112897" w:rsidP="00D35620">
      <w:pPr>
        <w:jc w:val="both"/>
        <w:rPr>
          <w:rFonts w:ascii="Arial" w:hAnsi="Arial" w:cs="Arial"/>
          <w:i/>
          <w:sz w:val="20"/>
          <w:szCs w:val="20"/>
        </w:rPr>
      </w:pPr>
      <w:r w:rsidRPr="00467503">
        <w:rPr>
          <w:rFonts w:ascii="Arial" w:hAnsi="Arial" w:cs="Arial"/>
          <w:i/>
          <w:sz w:val="20"/>
          <w:szCs w:val="20"/>
        </w:rPr>
        <w:t xml:space="preserve">The purpose of this class is to encourage and award good cat ownership. </w:t>
      </w:r>
      <w:r w:rsidR="00021ED8">
        <w:rPr>
          <w:rFonts w:ascii="Arial" w:hAnsi="Arial" w:cs="Arial"/>
          <w:i/>
          <w:sz w:val="20"/>
          <w:szCs w:val="20"/>
        </w:rPr>
        <w:t xml:space="preserve"> </w:t>
      </w:r>
      <w:r w:rsidR="00C640BA">
        <w:rPr>
          <w:rFonts w:ascii="Arial" w:hAnsi="Arial" w:cs="Arial"/>
          <w:i/>
          <w:sz w:val="20"/>
          <w:szCs w:val="20"/>
        </w:rPr>
        <w:t xml:space="preserve">There are no </w:t>
      </w:r>
      <w:r w:rsidRPr="00467503">
        <w:rPr>
          <w:rFonts w:ascii="Arial" w:hAnsi="Arial" w:cs="Arial"/>
          <w:i/>
          <w:sz w:val="20"/>
          <w:szCs w:val="20"/>
        </w:rPr>
        <w:t>restrictions on type, pattern or coat.</w:t>
      </w:r>
      <w:r w:rsidR="008C1CB3" w:rsidRPr="00467503">
        <w:rPr>
          <w:rFonts w:ascii="Arial" w:hAnsi="Arial" w:cs="Arial"/>
          <w:i/>
          <w:sz w:val="20"/>
          <w:szCs w:val="20"/>
        </w:rPr>
        <w:t xml:space="preserve"> </w:t>
      </w:r>
      <w:r w:rsidRPr="00467503">
        <w:rPr>
          <w:rFonts w:ascii="Arial" w:hAnsi="Arial" w:cs="Arial"/>
          <w:i/>
          <w:sz w:val="20"/>
          <w:szCs w:val="20"/>
        </w:rPr>
        <w:t xml:space="preserve"> For the purpose of this standard the </w:t>
      </w:r>
      <w:r w:rsidR="008C1CB3" w:rsidRPr="00467503">
        <w:rPr>
          <w:rFonts w:ascii="Arial" w:hAnsi="Arial" w:cs="Arial"/>
          <w:i/>
          <w:sz w:val="20"/>
          <w:szCs w:val="20"/>
        </w:rPr>
        <w:t xml:space="preserve">Household </w:t>
      </w:r>
      <w:r w:rsidRPr="00467503">
        <w:rPr>
          <w:rFonts w:ascii="Arial" w:hAnsi="Arial" w:cs="Arial"/>
          <w:i/>
          <w:sz w:val="20"/>
          <w:szCs w:val="20"/>
        </w:rPr>
        <w:t xml:space="preserve">Pet includes domestic cats of unknown breed, </w:t>
      </w:r>
      <w:r w:rsidR="00C640BA">
        <w:rPr>
          <w:rFonts w:ascii="Arial" w:hAnsi="Arial" w:cs="Arial"/>
          <w:i/>
          <w:sz w:val="20"/>
          <w:szCs w:val="20"/>
        </w:rPr>
        <w:t>as well as</w:t>
      </w:r>
      <w:r w:rsidRPr="00467503">
        <w:rPr>
          <w:rFonts w:ascii="Arial" w:hAnsi="Arial" w:cs="Arial"/>
          <w:i/>
          <w:sz w:val="20"/>
          <w:szCs w:val="20"/>
        </w:rPr>
        <w:t xml:space="preserve"> cats that may be of a recogni</w:t>
      </w:r>
      <w:r w:rsidR="00467503" w:rsidRPr="00467503">
        <w:rPr>
          <w:rFonts w:ascii="Arial" w:hAnsi="Arial" w:cs="Arial"/>
          <w:i/>
          <w:sz w:val="20"/>
          <w:szCs w:val="20"/>
        </w:rPr>
        <w:t>z</w:t>
      </w:r>
      <w:r w:rsidRPr="00467503">
        <w:rPr>
          <w:rFonts w:ascii="Arial" w:hAnsi="Arial" w:cs="Arial"/>
          <w:i/>
          <w:sz w:val="20"/>
          <w:szCs w:val="20"/>
        </w:rPr>
        <w:t>ed breed that are pets only.</w:t>
      </w:r>
      <w:r w:rsidR="008C1CB3" w:rsidRPr="00467503">
        <w:rPr>
          <w:rFonts w:ascii="Arial" w:hAnsi="Arial" w:cs="Arial"/>
          <w:i/>
          <w:sz w:val="20"/>
          <w:szCs w:val="20"/>
        </w:rPr>
        <w:t xml:space="preserve"> </w:t>
      </w:r>
    </w:p>
    <w:p w:rsidR="00112897" w:rsidRPr="00467503" w:rsidRDefault="00112897" w:rsidP="00D35620">
      <w:pPr>
        <w:jc w:val="both"/>
        <w:rPr>
          <w:rFonts w:ascii="Arial" w:hAnsi="Arial" w:cs="Arial"/>
          <w:sz w:val="20"/>
          <w:szCs w:val="20"/>
        </w:rPr>
      </w:pPr>
    </w:p>
    <w:p w:rsidR="0052124D" w:rsidRPr="00467503" w:rsidRDefault="0085045C" w:rsidP="00D35620">
      <w:pPr>
        <w:jc w:val="both"/>
        <w:rPr>
          <w:rFonts w:ascii="Arial" w:hAnsi="Arial" w:cs="Arial"/>
          <w:b/>
          <w:sz w:val="20"/>
          <w:szCs w:val="20"/>
        </w:rPr>
      </w:pPr>
      <w:r w:rsidRPr="00467503">
        <w:rPr>
          <w:rFonts w:ascii="Arial" w:hAnsi="Arial" w:cs="Arial"/>
          <w:b/>
          <w:sz w:val="20"/>
          <w:szCs w:val="20"/>
        </w:rPr>
        <w:t>Presentation</w:t>
      </w:r>
    </w:p>
    <w:p w:rsidR="00112897" w:rsidRPr="00467503" w:rsidRDefault="0052124D" w:rsidP="00D35620">
      <w:pPr>
        <w:jc w:val="both"/>
        <w:rPr>
          <w:rFonts w:ascii="Arial" w:hAnsi="Arial" w:cs="Arial"/>
          <w:sz w:val="20"/>
          <w:szCs w:val="20"/>
        </w:rPr>
      </w:pPr>
      <w:r w:rsidRPr="00467503">
        <w:rPr>
          <w:rFonts w:ascii="Arial" w:hAnsi="Arial" w:cs="Arial"/>
          <w:sz w:val="20"/>
          <w:szCs w:val="20"/>
        </w:rPr>
        <w:t>The coat should be immaculately presented with no sign of parasites, dirt or lack of grooming.</w:t>
      </w:r>
    </w:p>
    <w:p w:rsidR="00977D56" w:rsidRPr="00467503" w:rsidRDefault="00977D56" w:rsidP="00D35620">
      <w:pPr>
        <w:jc w:val="both"/>
        <w:rPr>
          <w:rFonts w:ascii="Arial" w:hAnsi="Arial" w:cs="Arial"/>
          <w:sz w:val="20"/>
          <w:szCs w:val="20"/>
        </w:rPr>
      </w:pPr>
      <w:r w:rsidRPr="00467503">
        <w:rPr>
          <w:rFonts w:ascii="Arial" w:hAnsi="Arial" w:cs="Arial"/>
          <w:sz w:val="20"/>
          <w:szCs w:val="20"/>
        </w:rPr>
        <w:t xml:space="preserve">Eyes should be bright and clean. </w:t>
      </w:r>
    </w:p>
    <w:p w:rsidR="00167ACA" w:rsidRPr="00757B8B" w:rsidRDefault="00467503" w:rsidP="00D35620">
      <w:pPr>
        <w:jc w:val="both"/>
        <w:rPr>
          <w:rFonts w:ascii="Arial" w:hAnsi="Arial" w:cs="Arial"/>
          <w:sz w:val="20"/>
          <w:szCs w:val="20"/>
        </w:rPr>
      </w:pPr>
      <w:r w:rsidRPr="00757B8B">
        <w:rPr>
          <w:rFonts w:ascii="Arial" w:hAnsi="Arial" w:cs="Arial"/>
          <w:sz w:val="20"/>
          <w:szCs w:val="20"/>
        </w:rPr>
        <w:t>Ears, n</w:t>
      </w:r>
      <w:r w:rsidR="00167ACA" w:rsidRPr="00757B8B">
        <w:rPr>
          <w:rFonts w:ascii="Arial" w:hAnsi="Arial" w:cs="Arial"/>
          <w:sz w:val="20"/>
          <w:szCs w:val="20"/>
        </w:rPr>
        <w:t xml:space="preserve">ose, </w:t>
      </w:r>
      <w:r w:rsidRPr="00757B8B">
        <w:rPr>
          <w:rFonts w:ascii="Arial" w:hAnsi="Arial" w:cs="Arial"/>
          <w:sz w:val="20"/>
          <w:szCs w:val="20"/>
        </w:rPr>
        <w:t>m</w:t>
      </w:r>
      <w:r w:rsidR="00167ACA" w:rsidRPr="00757B8B">
        <w:rPr>
          <w:rFonts w:ascii="Arial" w:hAnsi="Arial" w:cs="Arial"/>
          <w:sz w:val="20"/>
          <w:szCs w:val="20"/>
        </w:rPr>
        <w:t>outh and</w:t>
      </w:r>
      <w:r w:rsidRPr="00757B8B">
        <w:rPr>
          <w:rFonts w:ascii="Arial" w:hAnsi="Arial" w:cs="Arial"/>
          <w:sz w:val="20"/>
          <w:szCs w:val="20"/>
        </w:rPr>
        <w:t xml:space="preserve"> c</w:t>
      </w:r>
      <w:r w:rsidR="00167ACA" w:rsidRPr="00757B8B">
        <w:rPr>
          <w:rFonts w:ascii="Arial" w:hAnsi="Arial" w:cs="Arial"/>
          <w:sz w:val="20"/>
          <w:szCs w:val="20"/>
        </w:rPr>
        <w:t xml:space="preserve">laws should be clean. </w:t>
      </w:r>
      <w:r w:rsidR="00C47B75" w:rsidRPr="00757B8B">
        <w:rPr>
          <w:rFonts w:ascii="Arial" w:hAnsi="Arial" w:cs="Arial"/>
          <w:sz w:val="20"/>
          <w:szCs w:val="20"/>
        </w:rPr>
        <w:t>The translucent tip of the front paw nails should be clipped.</w:t>
      </w:r>
      <w:r w:rsidR="00667474" w:rsidRPr="00757B8B">
        <w:rPr>
          <w:rFonts w:ascii="Arial" w:hAnsi="Arial" w:cs="Arial"/>
          <w:sz w:val="20"/>
          <w:szCs w:val="20"/>
        </w:rPr>
        <w:t xml:space="preserve"> Don’ agree with this be</w:t>
      </w:r>
      <w:r w:rsidR="00757B8B">
        <w:rPr>
          <w:rFonts w:ascii="Arial" w:hAnsi="Arial" w:cs="Arial"/>
          <w:sz w:val="20"/>
          <w:szCs w:val="20"/>
        </w:rPr>
        <w:t xml:space="preserve">ing part of the standard </w:t>
      </w:r>
    </w:p>
    <w:p w:rsidR="008D5DC0" w:rsidRPr="00467503" w:rsidRDefault="008D5DC0" w:rsidP="00D35620">
      <w:pPr>
        <w:jc w:val="both"/>
        <w:rPr>
          <w:rFonts w:ascii="Arial" w:hAnsi="Arial" w:cs="Arial"/>
          <w:sz w:val="20"/>
          <w:szCs w:val="20"/>
        </w:rPr>
      </w:pPr>
      <w:r w:rsidRPr="00757B8B">
        <w:rPr>
          <w:rFonts w:ascii="Arial" w:hAnsi="Arial" w:cs="Arial"/>
          <w:sz w:val="20"/>
          <w:szCs w:val="20"/>
        </w:rPr>
        <w:t>.</w:t>
      </w:r>
      <w:r>
        <w:rPr>
          <w:rFonts w:ascii="Arial" w:hAnsi="Arial" w:cs="Arial"/>
          <w:sz w:val="20"/>
          <w:szCs w:val="20"/>
        </w:rPr>
        <w:t xml:space="preserve"> </w:t>
      </w:r>
    </w:p>
    <w:p w:rsidR="0052124D" w:rsidRPr="00467503" w:rsidRDefault="0052124D" w:rsidP="00D35620">
      <w:pPr>
        <w:jc w:val="both"/>
        <w:rPr>
          <w:rFonts w:ascii="Arial" w:hAnsi="Arial" w:cs="Arial"/>
          <w:b/>
          <w:bCs/>
          <w:sz w:val="20"/>
          <w:szCs w:val="20"/>
        </w:rPr>
      </w:pPr>
    </w:p>
    <w:p w:rsidR="0052124D" w:rsidRPr="00467503" w:rsidRDefault="0085045C" w:rsidP="00D35620">
      <w:pPr>
        <w:jc w:val="both"/>
        <w:rPr>
          <w:rFonts w:ascii="Arial" w:hAnsi="Arial" w:cs="Arial"/>
          <w:b/>
          <w:bCs/>
          <w:sz w:val="20"/>
          <w:szCs w:val="20"/>
        </w:rPr>
      </w:pPr>
      <w:r w:rsidRPr="00467503">
        <w:rPr>
          <w:rFonts w:ascii="Arial" w:hAnsi="Arial" w:cs="Arial"/>
          <w:b/>
          <w:bCs/>
          <w:sz w:val="20"/>
          <w:szCs w:val="20"/>
        </w:rPr>
        <w:t>Condition</w:t>
      </w:r>
    </w:p>
    <w:p w:rsidR="0052124D" w:rsidRPr="00467503" w:rsidRDefault="00467503" w:rsidP="00D35620">
      <w:pPr>
        <w:jc w:val="both"/>
        <w:rPr>
          <w:rFonts w:ascii="Arial" w:hAnsi="Arial" w:cs="Arial"/>
          <w:sz w:val="20"/>
          <w:szCs w:val="20"/>
        </w:rPr>
      </w:pPr>
      <w:r w:rsidRPr="00467503">
        <w:rPr>
          <w:rFonts w:ascii="Arial" w:hAnsi="Arial" w:cs="Arial"/>
          <w:sz w:val="20"/>
          <w:szCs w:val="20"/>
        </w:rPr>
        <w:t>R</w:t>
      </w:r>
      <w:r w:rsidR="00977D56" w:rsidRPr="00467503">
        <w:rPr>
          <w:rFonts w:ascii="Arial" w:hAnsi="Arial" w:cs="Arial"/>
          <w:sz w:val="20"/>
          <w:szCs w:val="20"/>
        </w:rPr>
        <w:t xml:space="preserve">eflects overall good health, neither overweight nor underweight. </w:t>
      </w:r>
    </w:p>
    <w:p w:rsidR="00167ACA" w:rsidRPr="00467503" w:rsidRDefault="00660310" w:rsidP="00D35620">
      <w:pPr>
        <w:jc w:val="both"/>
        <w:rPr>
          <w:rFonts w:ascii="Arial" w:hAnsi="Arial" w:cs="Arial"/>
          <w:sz w:val="20"/>
          <w:szCs w:val="20"/>
        </w:rPr>
      </w:pPr>
      <w:r>
        <w:rPr>
          <w:rFonts w:ascii="Arial" w:hAnsi="Arial" w:cs="Arial"/>
          <w:sz w:val="20"/>
          <w:szCs w:val="20"/>
        </w:rPr>
        <w:t>Sound m</w:t>
      </w:r>
      <w:r w:rsidR="00167ACA" w:rsidRPr="00467503">
        <w:rPr>
          <w:rFonts w:ascii="Arial" w:hAnsi="Arial" w:cs="Arial"/>
          <w:sz w:val="20"/>
          <w:szCs w:val="20"/>
        </w:rPr>
        <w:t>uscle</w:t>
      </w:r>
      <w:r w:rsidR="00467503" w:rsidRPr="00467503">
        <w:rPr>
          <w:rFonts w:ascii="Arial" w:hAnsi="Arial" w:cs="Arial"/>
          <w:sz w:val="20"/>
          <w:szCs w:val="20"/>
        </w:rPr>
        <w:t xml:space="preserve"> </w:t>
      </w:r>
      <w:r w:rsidR="00167ACA" w:rsidRPr="00467503">
        <w:rPr>
          <w:rFonts w:ascii="Arial" w:hAnsi="Arial" w:cs="Arial"/>
          <w:sz w:val="20"/>
          <w:szCs w:val="20"/>
        </w:rPr>
        <w:t>tone. Some</w:t>
      </w:r>
      <w:r w:rsidR="00467503" w:rsidRPr="00467503">
        <w:rPr>
          <w:rFonts w:ascii="Arial" w:hAnsi="Arial" w:cs="Arial"/>
          <w:sz w:val="20"/>
          <w:szCs w:val="20"/>
        </w:rPr>
        <w:t xml:space="preserve"> </w:t>
      </w:r>
      <w:r w:rsidR="00167ACA" w:rsidRPr="00467503">
        <w:rPr>
          <w:rFonts w:ascii="Arial" w:hAnsi="Arial" w:cs="Arial"/>
          <w:sz w:val="20"/>
          <w:szCs w:val="20"/>
        </w:rPr>
        <w:t>allowance may be made for older</w:t>
      </w:r>
      <w:r w:rsidR="00467503" w:rsidRPr="00467503">
        <w:rPr>
          <w:rFonts w:ascii="Arial" w:hAnsi="Arial" w:cs="Arial"/>
          <w:sz w:val="20"/>
          <w:szCs w:val="20"/>
        </w:rPr>
        <w:t xml:space="preserve"> neuters</w:t>
      </w:r>
      <w:r w:rsidR="00167ACA" w:rsidRPr="00467503">
        <w:rPr>
          <w:rFonts w:ascii="Arial" w:hAnsi="Arial" w:cs="Arial"/>
          <w:sz w:val="20"/>
          <w:szCs w:val="20"/>
        </w:rPr>
        <w:t>.</w:t>
      </w:r>
    </w:p>
    <w:p w:rsidR="0052124D" w:rsidRPr="00467503" w:rsidRDefault="0052124D" w:rsidP="00D35620">
      <w:pPr>
        <w:jc w:val="both"/>
        <w:rPr>
          <w:rFonts w:ascii="Arial" w:hAnsi="Arial" w:cs="Arial"/>
          <w:sz w:val="20"/>
          <w:szCs w:val="20"/>
        </w:rPr>
      </w:pPr>
    </w:p>
    <w:p w:rsidR="0052124D" w:rsidRPr="00467503" w:rsidRDefault="0052124D" w:rsidP="00D35620">
      <w:pPr>
        <w:jc w:val="both"/>
        <w:rPr>
          <w:rFonts w:ascii="Arial" w:hAnsi="Arial" w:cs="Arial"/>
          <w:sz w:val="20"/>
          <w:szCs w:val="20"/>
        </w:rPr>
      </w:pPr>
      <w:r w:rsidRPr="00467503">
        <w:rPr>
          <w:rFonts w:ascii="Arial" w:hAnsi="Arial" w:cs="Arial"/>
          <w:b/>
          <w:bCs/>
          <w:sz w:val="20"/>
          <w:szCs w:val="20"/>
        </w:rPr>
        <w:t>Temperament</w:t>
      </w:r>
    </w:p>
    <w:p w:rsidR="0052124D" w:rsidRPr="00467503" w:rsidRDefault="00467503" w:rsidP="00D35620">
      <w:pPr>
        <w:jc w:val="both"/>
        <w:rPr>
          <w:rFonts w:ascii="Arial" w:hAnsi="Arial" w:cs="Arial"/>
          <w:sz w:val="20"/>
          <w:szCs w:val="20"/>
        </w:rPr>
      </w:pPr>
      <w:proofErr w:type="gramStart"/>
      <w:r w:rsidRPr="00467503">
        <w:rPr>
          <w:rFonts w:ascii="Arial" w:hAnsi="Arial" w:cs="Arial"/>
          <w:sz w:val="20"/>
          <w:szCs w:val="20"/>
        </w:rPr>
        <w:t>O</w:t>
      </w:r>
      <w:r w:rsidR="00167ACA" w:rsidRPr="00467503">
        <w:rPr>
          <w:rFonts w:ascii="Arial" w:hAnsi="Arial" w:cs="Arial"/>
          <w:sz w:val="20"/>
          <w:szCs w:val="20"/>
        </w:rPr>
        <w:t>utgoing,</w:t>
      </w:r>
      <w:r w:rsidR="0052124D" w:rsidRPr="00467503">
        <w:rPr>
          <w:rFonts w:ascii="Arial" w:hAnsi="Arial" w:cs="Arial"/>
          <w:sz w:val="20"/>
          <w:szCs w:val="20"/>
        </w:rPr>
        <w:t xml:space="preserve"> friendly</w:t>
      </w:r>
      <w:r w:rsidR="00167ACA" w:rsidRPr="00467503">
        <w:rPr>
          <w:rFonts w:ascii="Arial" w:hAnsi="Arial" w:cs="Arial"/>
          <w:sz w:val="20"/>
          <w:szCs w:val="20"/>
        </w:rPr>
        <w:t xml:space="preserve"> and easy to handle,</w:t>
      </w:r>
      <w:r w:rsidR="0052124D" w:rsidRPr="00467503">
        <w:rPr>
          <w:rFonts w:ascii="Arial" w:hAnsi="Arial" w:cs="Arial"/>
          <w:sz w:val="20"/>
          <w:szCs w:val="20"/>
        </w:rPr>
        <w:t xml:space="preserve"> </w:t>
      </w:r>
      <w:r w:rsidR="00C640BA">
        <w:rPr>
          <w:rFonts w:ascii="Arial" w:hAnsi="Arial" w:cs="Arial"/>
          <w:sz w:val="20"/>
          <w:szCs w:val="20"/>
        </w:rPr>
        <w:t>not</w:t>
      </w:r>
      <w:r w:rsidR="0052124D" w:rsidRPr="00467503">
        <w:rPr>
          <w:rFonts w:ascii="Arial" w:hAnsi="Arial" w:cs="Arial"/>
          <w:sz w:val="20"/>
          <w:szCs w:val="20"/>
        </w:rPr>
        <w:t xml:space="preserve"> nervous or timid.</w:t>
      </w:r>
      <w:proofErr w:type="gramEnd"/>
      <w:r w:rsidR="00977D56" w:rsidRPr="00467503">
        <w:rPr>
          <w:rFonts w:ascii="Arial" w:hAnsi="Arial" w:cs="Arial"/>
          <w:sz w:val="20"/>
          <w:szCs w:val="20"/>
        </w:rPr>
        <w:t xml:space="preserve">  </w:t>
      </w:r>
      <w:r w:rsidR="0085045C" w:rsidRPr="00467503">
        <w:rPr>
          <w:rFonts w:ascii="Arial" w:hAnsi="Arial" w:cs="Arial"/>
          <w:sz w:val="20"/>
          <w:szCs w:val="20"/>
        </w:rPr>
        <w:t xml:space="preserve">Threatening or aggressive behaviour is a serious fault. </w:t>
      </w:r>
    </w:p>
    <w:p w:rsidR="0052124D" w:rsidRPr="00467503" w:rsidRDefault="0052124D" w:rsidP="00D35620">
      <w:pPr>
        <w:jc w:val="both"/>
        <w:rPr>
          <w:rFonts w:ascii="Arial" w:hAnsi="Arial" w:cs="Arial"/>
          <w:b/>
          <w:bCs/>
          <w:sz w:val="20"/>
          <w:szCs w:val="20"/>
        </w:rPr>
      </w:pPr>
    </w:p>
    <w:p w:rsidR="0052124D" w:rsidRPr="00467503" w:rsidRDefault="0085045C" w:rsidP="00D35620">
      <w:pPr>
        <w:jc w:val="both"/>
        <w:rPr>
          <w:rFonts w:ascii="Arial" w:hAnsi="Arial" w:cs="Arial"/>
          <w:b/>
          <w:bCs/>
          <w:sz w:val="20"/>
          <w:szCs w:val="20"/>
        </w:rPr>
      </w:pPr>
      <w:r w:rsidRPr="00467503">
        <w:rPr>
          <w:rFonts w:ascii="Arial" w:hAnsi="Arial" w:cs="Arial"/>
          <w:b/>
          <w:bCs/>
          <w:sz w:val="20"/>
          <w:szCs w:val="20"/>
        </w:rPr>
        <w:t>General</w:t>
      </w:r>
    </w:p>
    <w:p w:rsidR="00021ED8" w:rsidRPr="00467503" w:rsidRDefault="00021ED8" w:rsidP="00D35620">
      <w:pPr>
        <w:jc w:val="both"/>
        <w:rPr>
          <w:rFonts w:ascii="Arial" w:hAnsi="Arial" w:cs="Arial"/>
          <w:sz w:val="20"/>
          <w:szCs w:val="20"/>
        </w:rPr>
      </w:pPr>
      <w:r w:rsidRPr="00467503">
        <w:rPr>
          <w:rFonts w:ascii="Arial" w:hAnsi="Arial" w:cs="Arial"/>
          <w:sz w:val="20"/>
          <w:szCs w:val="20"/>
        </w:rPr>
        <w:t>Household Pets of apparent purebred background shall be judged on exactly the same basis as all other Household Pets. They shall be neither penalized nor rewarded solely on the basis of their resemblance to one of the recognized breeds. There is to be no</w:t>
      </w:r>
      <w:r w:rsidRPr="00467503">
        <w:rPr>
          <w:rFonts w:ascii="Arial" w:hAnsi="Arial" w:cs="Arial"/>
          <w:color w:val="000080"/>
          <w:sz w:val="20"/>
          <w:szCs w:val="20"/>
        </w:rPr>
        <w:t xml:space="preserve"> </w:t>
      </w:r>
      <w:r w:rsidRPr="00467503">
        <w:rPr>
          <w:rFonts w:ascii="Arial" w:hAnsi="Arial" w:cs="Arial"/>
          <w:sz w:val="20"/>
          <w:szCs w:val="20"/>
        </w:rPr>
        <w:t xml:space="preserve">consideration of that breed’s </w:t>
      </w:r>
      <w:r w:rsidR="00C640BA">
        <w:rPr>
          <w:rFonts w:ascii="Arial" w:hAnsi="Arial" w:cs="Arial"/>
          <w:sz w:val="20"/>
          <w:szCs w:val="20"/>
        </w:rPr>
        <w:t>S</w:t>
      </w:r>
      <w:r w:rsidRPr="00467503">
        <w:rPr>
          <w:rFonts w:ascii="Arial" w:hAnsi="Arial" w:cs="Arial"/>
          <w:sz w:val="20"/>
          <w:szCs w:val="20"/>
        </w:rPr>
        <w:t xml:space="preserve">tandard of </w:t>
      </w:r>
      <w:r w:rsidR="00C640BA">
        <w:rPr>
          <w:rFonts w:ascii="Arial" w:hAnsi="Arial" w:cs="Arial"/>
          <w:sz w:val="20"/>
          <w:szCs w:val="20"/>
        </w:rPr>
        <w:t>P</w:t>
      </w:r>
      <w:r w:rsidRPr="00467503">
        <w:rPr>
          <w:rFonts w:ascii="Arial" w:hAnsi="Arial" w:cs="Arial"/>
          <w:sz w:val="20"/>
          <w:szCs w:val="20"/>
        </w:rPr>
        <w:t xml:space="preserve">oints in the assessment as a Household Pet. </w:t>
      </w:r>
    </w:p>
    <w:p w:rsidR="0052124D" w:rsidRPr="00467503" w:rsidRDefault="00006199" w:rsidP="00D35620">
      <w:pPr>
        <w:jc w:val="both"/>
        <w:rPr>
          <w:rFonts w:ascii="Arial" w:hAnsi="Arial" w:cs="Arial"/>
          <w:sz w:val="20"/>
          <w:szCs w:val="20"/>
        </w:rPr>
      </w:pPr>
      <w:r w:rsidRPr="00467503">
        <w:rPr>
          <w:rFonts w:ascii="Arial" w:hAnsi="Arial" w:cs="Arial"/>
          <w:sz w:val="20"/>
          <w:szCs w:val="20"/>
        </w:rPr>
        <w:t xml:space="preserve">Physical anomalies not allowed by most purebred </w:t>
      </w:r>
      <w:r w:rsidR="00C640BA">
        <w:rPr>
          <w:rFonts w:ascii="Arial" w:hAnsi="Arial" w:cs="Arial"/>
          <w:sz w:val="20"/>
          <w:szCs w:val="20"/>
        </w:rPr>
        <w:t>S</w:t>
      </w:r>
      <w:r w:rsidRPr="00467503">
        <w:rPr>
          <w:rFonts w:ascii="Arial" w:hAnsi="Arial" w:cs="Arial"/>
          <w:sz w:val="20"/>
          <w:szCs w:val="20"/>
        </w:rPr>
        <w:t xml:space="preserve">tandards shall be acceptable for the Household Pet. No penalties shall be attached for </w:t>
      </w:r>
      <w:r w:rsidR="00C640BA">
        <w:rPr>
          <w:rFonts w:ascii="Arial" w:hAnsi="Arial" w:cs="Arial"/>
          <w:sz w:val="20"/>
          <w:szCs w:val="20"/>
        </w:rPr>
        <w:t>squint</w:t>
      </w:r>
      <w:r w:rsidRPr="00467503">
        <w:rPr>
          <w:rFonts w:ascii="Arial" w:hAnsi="Arial" w:cs="Arial"/>
          <w:sz w:val="20"/>
          <w:szCs w:val="20"/>
        </w:rPr>
        <w:t xml:space="preserve"> eyes, kinked tails, extra toes or the like. </w:t>
      </w:r>
    </w:p>
    <w:p w:rsidR="00C640BA" w:rsidRPr="00467503" w:rsidRDefault="00C640BA" w:rsidP="00D35620">
      <w:pPr>
        <w:jc w:val="both"/>
        <w:rPr>
          <w:rFonts w:ascii="Arial" w:hAnsi="Arial" w:cs="Arial"/>
          <w:sz w:val="20"/>
          <w:szCs w:val="20"/>
        </w:rPr>
      </w:pPr>
      <w:r w:rsidRPr="00467503">
        <w:rPr>
          <w:rFonts w:ascii="Arial" w:hAnsi="Arial" w:cs="Arial"/>
          <w:sz w:val="20"/>
          <w:szCs w:val="20"/>
        </w:rPr>
        <w:t>May or may not have a tail. No penalty to be applied for kinked or broken tails (provid</w:t>
      </w:r>
      <w:r>
        <w:rPr>
          <w:rFonts w:ascii="Arial" w:hAnsi="Arial" w:cs="Arial"/>
          <w:sz w:val="20"/>
          <w:szCs w:val="20"/>
        </w:rPr>
        <w:t>ed</w:t>
      </w:r>
      <w:r w:rsidRPr="00467503">
        <w:rPr>
          <w:rFonts w:ascii="Arial" w:hAnsi="Arial" w:cs="Arial"/>
          <w:sz w:val="20"/>
          <w:szCs w:val="20"/>
        </w:rPr>
        <w:t xml:space="preserve"> any injury has healed and the exhibit is not distressed through the tail being handled). </w:t>
      </w:r>
    </w:p>
    <w:p w:rsidR="00467503" w:rsidRPr="00467503" w:rsidRDefault="00467503" w:rsidP="00D35620">
      <w:pPr>
        <w:jc w:val="both"/>
        <w:rPr>
          <w:rFonts w:ascii="Arial" w:hAnsi="Arial" w:cs="Arial"/>
          <w:sz w:val="20"/>
          <w:szCs w:val="20"/>
        </w:rPr>
      </w:pPr>
      <w:r w:rsidRPr="00467503">
        <w:rPr>
          <w:rFonts w:ascii="Arial" w:hAnsi="Arial" w:cs="Arial"/>
          <w:sz w:val="20"/>
          <w:szCs w:val="20"/>
        </w:rPr>
        <w:t xml:space="preserve">All coat colours and patterns are permitted, in both long and short hair. </w:t>
      </w:r>
    </w:p>
    <w:p w:rsidR="00467503" w:rsidRPr="00467503" w:rsidRDefault="00467503" w:rsidP="00D35620">
      <w:pPr>
        <w:jc w:val="both"/>
        <w:rPr>
          <w:rFonts w:ascii="Arial" w:hAnsi="Arial" w:cs="Arial"/>
          <w:sz w:val="20"/>
          <w:szCs w:val="20"/>
        </w:rPr>
      </w:pPr>
      <w:r w:rsidRPr="00467503">
        <w:rPr>
          <w:rFonts w:ascii="Arial" w:hAnsi="Arial" w:cs="Arial"/>
          <w:sz w:val="20"/>
          <w:szCs w:val="20"/>
        </w:rPr>
        <w:t xml:space="preserve">All eye colours are permitted. No relation between coat </w:t>
      </w:r>
      <w:r w:rsidR="00C640BA">
        <w:rPr>
          <w:rFonts w:ascii="Arial" w:hAnsi="Arial" w:cs="Arial"/>
          <w:sz w:val="20"/>
          <w:szCs w:val="20"/>
        </w:rPr>
        <w:t xml:space="preserve">colour </w:t>
      </w:r>
      <w:r w:rsidRPr="00467503">
        <w:rPr>
          <w:rFonts w:ascii="Arial" w:hAnsi="Arial" w:cs="Arial"/>
          <w:sz w:val="20"/>
          <w:szCs w:val="20"/>
        </w:rPr>
        <w:t xml:space="preserve">and eye colour. </w:t>
      </w:r>
    </w:p>
    <w:p w:rsidR="00467503" w:rsidRPr="00467503" w:rsidRDefault="00467503" w:rsidP="00D35620">
      <w:pPr>
        <w:jc w:val="both"/>
        <w:rPr>
          <w:rFonts w:ascii="Arial" w:hAnsi="Arial" w:cs="Arial"/>
          <w:sz w:val="20"/>
          <w:szCs w:val="20"/>
        </w:rPr>
      </w:pPr>
      <w:r w:rsidRPr="00467503">
        <w:rPr>
          <w:rFonts w:ascii="Arial" w:hAnsi="Arial" w:cs="Arial"/>
          <w:sz w:val="20"/>
          <w:szCs w:val="20"/>
        </w:rPr>
        <w:t xml:space="preserve">Clear, even coat and eye colour and clear, vivid markings are desirable, but should only be taken into consideration when competitors are equal in all other respects. </w:t>
      </w:r>
    </w:p>
    <w:p w:rsidR="00006199" w:rsidRPr="00467503" w:rsidRDefault="00006199" w:rsidP="00D35620">
      <w:pPr>
        <w:jc w:val="both"/>
        <w:rPr>
          <w:rFonts w:ascii="Arial" w:hAnsi="Arial" w:cs="Arial"/>
          <w:sz w:val="20"/>
          <w:szCs w:val="20"/>
        </w:rPr>
      </w:pPr>
    </w:p>
    <w:p w:rsidR="0085045C" w:rsidRPr="00467503" w:rsidRDefault="0085045C" w:rsidP="00D35620">
      <w:pPr>
        <w:jc w:val="both"/>
        <w:rPr>
          <w:rFonts w:ascii="Arial" w:hAnsi="Arial" w:cs="Arial"/>
          <w:b/>
          <w:sz w:val="20"/>
          <w:szCs w:val="20"/>
        </w:rPr>
      </w:pPr>
      <w:r w:rsidRPr="00467503">
        <w:rPr>
          <w:rFonts w:ascii="Arial" w:hAnsi="Arial" w:cs="Arial"/>
          <w:b/>
          <w:sz w:val="20"/>
          <w:szCs w:val="20"/>
        </w:rPr>
        <w:t>FAULTS</w:t>
      </w:r>
    </w:p>
    <w:p w:rsidR="00112897" w:rsidRPr="00467503" w:rsidRDefault="00112897" w:rsidP="00D35620">
      <w:pPr>
        <w:jc w:val="both"/>
        <w:rPr>
          <w:rFonts w:ascii="Arial" w:hAnsi="Arial" w:cs="Arial"/>
          <w:sz w:val="20"/>
          <w:szCs w:val="20"/>
        </w:rPr>
      </w:pPr>
      <w:r w:rsidRPr="00467503">
        <w:rPr>
          <w:rFonts w:ascii="Arial" w:hAnsi="Arial" w:cs="Arial"/>
          <w:b/>
          <w:bCs/>
          <w:sz w:val="20"/>
          <w:szCs w:val="20"/>
        </w:rPr>
        <w:t>Penalise</w:t>
      </w:r>
    </w:p>
    <w:p w:rsidR="0085045C" w:rsidRPr="00467503" w:rsidRDefault="00112897" w:rsidP="00D35620">
      <w:pPr>
        <w:jc w:val="both"/>
        <w:rPr>
          <w:rFonts w:ascii="Arial" w:hAnsi="Arial" w:cs="Arial"/>
          <w:sz w:val="20"/>
          <w:szCs w:val="20"/>
        </w:rPr>
      </w:pPr>
      <w:r w:rsidRPr="00467503">
        <w:rPr>
          <w:rFonts w:ascii="Arial" w:hAnsi="Arial" w:cs="Arial"/>
          <w:sz w:val="20"/>
          <w:szCs w:val="20"/>
        </w:rPr>
        <w:t>Poor presentation</w:t>
      </w:r>
      <w:r w:rsidR="00950805">
        <w:rPr>
          <w:rFonts w:ascii="Arial" w:hAnsi="Arial" w:cs="Arial"/>
          <w:sz w:val="20"/>
          <w:szCs w:val="20"/>
        </w:rPr>
        <w:t xml:space="preserve"> </w:t>
      </w:r>
    </w:p>
    <w:p w:rsidR="00112897" w:rsidRPr="00467503" w:rsidRDefault="0052124D" w:rsidP="00D35620">
      <w:pPr>
        <w:jc w:val="both"/>
        <w:rPr>
          <w:rFonts w:ascii="Arial" w:hAnsi="Arial" w:cs="Arial"/>
          <w:sz w:val="20"/>
          <w:szCs w:val="20"/>
        </w:rPr>
      </w:pPr>
      <w:proofErr w:type="gramStart"/>
      <w:r w:rsidRPr="00467503">
        <w:rPr>
          <w:rFonts w:ascii="Arial" w:hAnsi="Arial" w:cs="Arial"/>
          <w:sz w:val="20"/>
          <w:szCs w:val="20"/>
        </w:rPr>
        <w:t>N</w:t>
      </w:r>
      <w:r w:rsidR="00112897" w:rsidRPr="00467503">
        <w:rPr>
          <w:rFonts w:ascii="Arial" w:hAnsi="Arial" w:cs="Arial"/>
          <w:sz w:val="20"/>
          <w:szCs w:val="20"/>
        </w:rPr>
        <w:t xml:space="preserve">ervous or </w:t>
      </w:r>
      <w:r w:rsidR="008C1CB3" w:rsidRPr="00467503">
        <w:rPr>
          <w:rFonts w:ascii="Arial" w:hAnsi="Arial" w:cs="Arial"/>
          <w:sz w:val="20"/>
          <w:szCs w:val="20"/>
        </w:rPr>
        <w:t xml:space="preserve">very </w:t>
      </w:r>
      <w:r w:rsidR="00112897" w:rsidRPr="00467503">
        <w:rPr>
          <w:rFonts w:ascii="Arial" w:hAnsi="Arial" w:cs="Arial"/>
          <w:sz w:val="20"/>
          <w:szCs w:val="20"/>
        </w:rPr>
        <w:t>timid disposition.</w:t>
      </w:r>
      <w:proofErr w:type="gramEnd"/>
      <w:r w:rsidRPr="00467503">
        <w:rPr>
          <w:rFonts w:ascii="Arial" w:hAnsi="Arial" w:cs="Arial"/>
          <w:sz w:val="20"/>
          <w:szCs w:val="20"/>
        </w:rPr>
        <w:t xml:space="preserve"> (</w:t>
      </w:r>
      <w:r w:rsidR="00112897" w:rsidRPr="00467503">
        <w:rPr>
          <w:rFonts w:ascii="Arial" w:hAnsi="Arial" w:cs="Arial"/>
          <w:sz w:val="20"/>
          <w:szCs w:val="20"/>
        </w:rPr>
        <w:t>N</w:t>
      </w:r>
      <w:r w:rsidR="00365D7E" w:rsidRPr="00467503">
        <w:rPr>
          <w:rFonts w:ascii="Arial" w:hAnsi="Arial" w:cs="Arial"/>
          <w:sz w:val="20"/>
          <w:szCs w:val="20"/>
        </w:rPr>
        <w:t>ote</w:t>
      </w:r>
      <w:r w:rsidR="00112897" w:rsidRPr="00467503">
        <w:rPr>
          <w:rFonts w:ascii="Arial" w:hAnsi="Arial" w:cs="Arial"/>
          <w:sz w:val="20"/>
          <w:szCs w:val="20"/>
        </w:rPr>
        <w:t xml:space="preserve">: The </w:t>
      </w:r>
      <w:r w:rsidR="00365D7E" w:rsidRPr="00467503">
        <w:rPr>
          <w:rFonts w:ascii="Arial" w:hAnsi="Arial" w:cs="Arial"/>
          <w:sz w:val="20"/>
          <w:szCs w:val="20"/>
        </w:rPr>
        <w:t>j</w:t>
      </w:r>
      <w:r w:rsidR="00112897" w:rsidRPr="00467503">
        <w:rPr>
          <w:rFonts w:ascii="Arial" w:hAnsi="Arial" w:cs="Arial"/>
          <w:sz w:val="20"/>
          <w:szCs w:val="20"/>
        </w:rPr>
        <w:t>udge may ascertain if the cat has been shown before and consideration may be given to a novice exhibit.</w:t>
      </w:r>
      <w:r w:rsidRPr="00467503">
        <w:rPr>
          <w:rFonts w:ascii="Arial" w:hAnsi="Arial" w:cs="Arial"/>
          <w:sz w:val="20"/>
          <w:szCs w:val="20"/>
        </w:rPr>
        <w:t xml:space="preserve">) </w:t>
      </w:r>
    </w:p>
    <w:p w:rsidR="0085045C" w:rsidRPr="00467503" w:rsidRDefault="0085045C" w:rsidP="00D35620">
      <w:pPr>
        <w:jc w:val="both"/>
        <w:rPr>
          <w:rFonts w:ascii="Arial" w:hAnsi="Arial" w:cs="Arial"/>
          <w:sz w:val="20"/>
          <w:szCs w:val="20"/>
        </w:rPr>
      </w:pPr>
    </w:p>
    <w:p w:rsidR="00112897" w:rsidRPr="00467503" w:rsidRDefault="00112897" w:rsidP="00D35620">
      <w:pPr>
        <w:jc w:val="both"/>
        <w:rPr>
          <w:rFonts w:ascii="Arial" w:hAnsi="Arial" w:cs="Arial"/>
          <w:sz w:val="20"/>
          <w:szCs w:val="20"/>
        </w:rPr>
      </w:pPr>
      <w:r w:rsidRPr="00467503">
        <w:rPr>
          <w:rFonts w:ascii="Arial" w:hAnsi="Arial" w:cs="Arial"/>
          <w:b/>
          <w:bCs/>
          <w:sz w:val="20"/>
          <w:szCs w:val="20"/>
        </w:rPr>
        <w:t>Withhold Award</w:t>
      </w:r>
      <w:r w:rsidR="00E436B8">
        <w:rPr>
          <w:rFonts w:ascii="Arial" w:hAnsi="Arial" w:cs="Arial"/>
          <w:b/>
          <w:bCs/>
          <w:sz w:val="20"/>
          <w:szCs w:val="20"/>
        </w:rPr>
        <w:t xml:space="preserve"> and Nomination </w:t>
      </w:r>
    </w:p>
    <w:p w:rsidR="00112897" w:rsidRPr="00467503" w:rsidRDefault="00112897" w:rsidP="00D35620">
      <w:pPr>
        <w:jc w:val="both"/>
        <w:rPr>
          <w:rFonts w:ascii="Arial" w:hAnsi="Arial" w:cs="Arial"/>
          <w:sz w:val="20"/>
          <w:szCs w:val="20"/>
        </w:rPr>
      </w:pPr>
      <w:proofErr w:type="gramStart"/>
      <w:r w:rsidRPr="00467503">
        <w:rPr>
          <w:rFonts w:ascii="Arial" w:hAnsi="Arial" w:cs="Arial"/>
          <w:sz w:val="20"/>
          <w:szCs w:val="20"/>
        </w:rPr>
        <w:t>Bad temperament preventing the cat from being judged</w:t>
      </w:r>
      <w:r w:rsidR="0085045C" w:rsidRPr="00467503">
        <w:rPr>
          <w:rFonts w:ascii="Arial" w:hAnsi="Arial" w:cs="Arial"/>
          <w:sz w:val="20"/>
          <w:szCs w:val="20"/>
        </w:rPr>
        <w:t>.</w:t>
      </w:r>
      <w:proofErr w:type="gramEnd"/>
      <w:r w:rsidR="0085045C" w:rsidRPr="00467503">
        <w:rPr>
          <w:rFonts w:ascii="Arial" w:hAnsi="Arial" w:cs="Arial"/>
          <w:sz w:val="20"/>
          <w:szCs w:val="20"/>
        </w:rPr>
        <w:t xml:space="preserve"> </w:t>
      </w:r>
    </w:p>
    <w:p w:rsidR="00167ACA" w:rsidRDefault="00167ACA" w:rsidP="00D35620">
      <w:pPr>
        <w:jc w:val="both"/>
        <w:rPr>
          <w:rFonts w:ascii="Arial" w:hAnsi="Arial" w:cs="Arial"/>
          <w:sz w:val="20"/>
          <w:szCs w:val="20"/>
        </w:rPr>
      </w:pPr>
      <w:proofErr w:type="gramStart"/>
      <w:r w:rsidRPr="00467503">
        <w:rPr>
          <w:rFonts w:ascii="Arial" w:hAnsi="Arial" w:cs="Arial"/>
          <w:sz w:val="20"/>
          <w:szCs w:val="20"/>
        </w:rPr>
        <w:t>Underweight or significantly overweight.</w:t>
      </w:r>
      <w:proofErr w:type="gramEnd"/>
    </w:p>
    <w:p w:rsidR="008D5DC0" w:rsidRPr="00467503" w:rsidRDefault="008D5DC0" w:rsidP="00D35620">
      <w:pPr>
        <w:jc w:val="both"/>
        <w:rPr>
          <w:rFonts w:ascii="Arial" w:hAnsi="Arial" w:cs="Arial"/>
          <w:sz w:val="20"/>
          <w:szCs w:val="20"/>
        </w:rPr>
      </w:pPr>
      <w:r>
        <w:rPr>
          <w:rFonts w:ascii="Arial" w:hAnsi="Arial" w:cs="Arial"/>
          <w:sz w:val="20"/>
          <w:szCs w:val="20"/>
        </w:rPr>
        <w:t xml:space="preserve"> </w:t>
      </w:r>
    </w:p>
    <w:p w:rsidR="0032150E" w:rsidRPr="00467503" w:rsidRDefault="0032150E" w:rsidP="00D35620">
      <w:pPr>
        <w:jc w:val="both"/>
        <w:rPr>
          <w:rFonts w:ascii="Arial" w:hAnsi="Arial" w:cs="Arial"/>
          <w:sz w:val="20"/>
          <w:szCs w:val="20"/>
        </w:rPr>
      </w:pPr>
    </w:p>
    <w:p w:rsidR="0052124D" w:rsidRPr="00467503" w:rsidRDefault="0052124D" w:rsidP="00D35620">
      <w:pPr>
        <w:jc w:val="both"/>
        <w:rPr>
          <w:rFonts w:ascii="Arial" w:hAnsi="Arial" w:cs="Arial"/>
          <w:sz w:val="20"/>
          <w:szCs w:val="20"/>
        </w:rPr>
      </w:pPr>
    </w:p>
    <w:p w:rsidR="0052124D" w:rsidRPr="00467503" w:rsidRDefault="0052124D" w:rsidP="00D35620">
      <w:pPr>
        <w:jc w:val="both"/>
        <w:rPr>
          <w:rFonts w:ascii="Arial" w:hAnsi="Arial" w:cs="Arial"/>
          <w:b/>
          <w:sz w:val="20"/>
          <w:szCs w:val="20"/>
        </w:rPr>
      </w:pPr>
      <w:r w:rsidRPr="00467503">
        <w:rPr>
          <w:rFonts w:ascii="Arial" w:hAnsi="Arial" w:cs="Arial"/>
          <w:b/>
          <w:sz w:val="20"/>
          <w:szCs w:val="20"/>
        </w:rPr>
        <w:t xml:space="preserve">SCALE OF POINTS </w:t>
      </w:r>
    </w:p>
    <w:p w:rsidR="0052124D" w:rsidRPr="00467503" w:rsidRDefault="0052124D" w:rsidP="00D35620">
      <w:pPr>
        <w:jc w:val="both"/>
        <w:rPr>
          <w:rFonts w:ascii="Arial" w:hAnsi="Arial" w:cs="Arial"/>
          <w:sz w:val="20"/>
          <w:szCs w:val="20"/>
        </w:rPr>
      </w:pPr>
    </w:p>
    <w:tbl>
      <w:tblPr>
        <w:tblW w:w="7560" w:type="dxa"/>
        <w:tblInd w:w="468" w:type="dxa"/>
        <w:tblLook w:val="01E0"/>
      </w:tblPr>
      <w:tblGrid>
        <w:gridCol w:w="5940"/>
        <w:gridCol w:w="1620"/>
      </w:tblGrid>
      <w:tr w:rsidR="0052124D" w:rsidRPr="00B875C1" w:rsidTr="00B875C1">
        <w:tc>
          <w:tcPr>
            <w:tcW w:w="5940" w:type="dxa"/>
          </w:tcPr>
          <w:p w:rsidR="0052124D" w:rsidRPr="00B875C1" w:rsidRDefault="0052124D" w:rsidP="00B875C1">
            <w:pPr>
              <w:jc w:val="both"/>
              <w:rPr>
                <w:rFonts w:ascii="Arial" w:hAnsi="Arial" w:cs="Arial"/>
                <w:sz w:val="20"/>
                <w:szCs w:val="20"/>
              </w:rPr>
            </w:pPr>
            <w:r w:rsidRPr="00B875C1">
              <w:rPr>
                <w:rFonts w:ascii="Arial" w:hAnsi="Arial" w:cs="Arial"/>
                <w:sz w:val="20"/>
                <w:szCs w:val="20"/>
              </w:rPr>
              <w:t>Condition</w:t>
            </w:r>
          </w:p>
        </w:tc>
        <w:tc>
          <w:tcPr>
            <w:tcW w:w="1620" w:type="dxa"/>
          </w:tcPr>
          <w:p w:rsidR="0052124D" w:rsidRPr="00B875C1" w:rsidRDefault="0052124D" w:rsidP="00B875C1">
            <w:pPr>
              <w:ind w:right="72"/>
              <w:jc w:val="both"/>
              <w:rPr>
                <w:rFonts w:ascii="Arial" w:hAnsi="Arial" w:cs="Arial"/>
                <w:sz w:val="20"/>
                <w:szCs w:val="20"/>
              </w:rPr>
            </w:pPr>
            <w:r w:rsidRPr="00B875C1">
              <w:rPr>
                <w:rFonts w:ascii="Arial" w:hAnsi="Arial" w:cs="Arial"/>
                <w:sz w:val="20"/>
                <w:szCs w:val="20"/>
              </w:rPr>
              <w:t>30</w:t>
            </w:r>
          </w:p>
        </w:tc>
      </w:tr>
      <w:tr w:rsidR="0052124D" w:rsidRPr="00B875C1" w:rsidTr="00B875C1">
        <w:tc>
          <w:tcPr>
            <w:tcW w:w="5940" w:type="dxa"/>
          </w:tcPr>
          <w:p w:rsidR="0052124D" w:rsidRPr="00B875C1" w:rsidRDefault="0052124D" w:rsidP="00B875C1">
            <w:pPr>
              <w:jc w:val="both"/>
              <w:rPr>
                <w:rFonts w:ascii="Arial" w:hAnsi="Arial" w:cs="Arial"/>
                <w:sz w:val="20"/>
                <w:szCs w:val="20"/>
              </w:rPr>
            </w:pPr>
            <w:r w:rsidRPr="00B875C1">
              <w:rPr>
                <w:rFonts w:ascii="Arial" w:hAnsi="Arial" w:cs="Arial"/>
                <w:sz w:val="20"/>
                <w:szCs w:val="20"/>
              </w:rPr>
              <w:t>Presentation</w:t>
            </w:r>
          </w:p>
        </w:tc>
        <w:tc>
          <w:tcPr>
            <w:tcW w:w="1620" w:type="dxa"/>
          </w:tcPr>
          <w:p w:rsidR="0052124D" w:rsidRPr="00B875C1" w:rsidRDefault="0052124D" w:rsidP="00B875C1">
            <w:pPr>
              <w:ind w:right="72"/>
              <w:jc w:val="both"/>
              <w:rPr>
                <w:rFonts w:ascii="Arial" w:hAnsi="Arial" w:cs="Arial"/>
                <w:sz w:val="20"/>
                <w:szCs w:val="20"/>
              </w:rPr>
            </w:pPr>
            <w:r w:rsidRPr="00B875C1">
              <w:rPr>
                <w:rFonts w:ascii="Arial" w:hAnsi="Arial" w:cs="Arial"/>
                <w:sz w:val="20"/>
                <w:szCs w:val="20"/>
              </w:rPr>
              <w:t>30</w:t>
            </w:r>
          </w:p>
        </w:tc>
      </w:tr>
      <w:tr w:rsidR="0052124D" w:rsidRPr="00B875C1" w:rsidTr="00B875C1">
        <w:tc>
          <w:tcPr>
            <w:tcW w:w="5940" w:type="dxa"/>
          </w:tcPr>
          <w:p w:rsidR="0052124D" w:rsidRPr="00B875C1" w:rsidRDefault="0052124D" w:rsidP="00B875C1">
            <w:pPr>
              <w:jc w:val="both"/>
              <w:rPr>
                <w:rFonts w:ascii="Arial" w:hAnsi="Arial" w:cs="Arial"/>
                <w:sz w:val="20"/>
                <w:szCs w:val="20"/>
              </w:rPr>
            </w:pPr>
            <w:r w:rsidRPr="00B875C1">
              <w:rPr>
                <w:rFonts w:ascii="Arial" w:hAnsi="Arial" w:cs="Arial"/>
                <w:sz w:val="20"/>
                <w:szCs w:val="20"/>
              </w:rPr>
              <w:t>Temperament</w:t>
            </w:r>
          </w:p>
        </w:tc>
        <w:tc>
          <w:tcPr>
            <w:tcW w:w="1620" w:type="dxa"/>
          </w:tcPr>
          <w:p w:rsidR="0052124D" w:rsidRPr="00B875C1" w:rsidRDefault="0052124D" w:rsidP="00B875C1">
            <w:pPr>
              <w:ind w:right="72"/>
              <w:jc w:val="both"/>
              <w:rPr>
                <w:rFonts w:ascii="Arial" w:hAnsi="Arial" w:cs="Arial"/>
                <w:sz w:val="20"/>
                <w:szCs w:val="20"/>
              </w:rPr>
            </w:pPr>
            <w:r w:rsidRPr="00B875C1">
              <w:rPr>
                <w:rFonts w:ascii="Arial" w:hAnsi="Arial" w:cs="Arial"/>
                <w:sz w:val="20"/>
                <w:szCs w:val="20"/>
              </w:rPr>
              <w:t>30</w:t>
            </w:r>
          </w:p>
        </w:tc>
      </w:tr>
      <w:tr w:rsidR="0052124D" w:rsidRPr="00B875C1" w:rsidTr="00B875C1">
        <w:tc>
          <w:tcPr>
            <w:tcW w:w="5940" w:type="dxa"/>
          </w:tcPr>
          <w:p w:rsidR="0052124D" w:rsidRPr="00B875C1" w:rsidRDefault="0052124D" w:rsidP="00B875C1">
            <w:pPr>
              <w:jc w:val="both"/>
              <w:rPr>
                <w:rFonts w:ascii="Arial" w:hAnsi="Arial" w:cs="Arial"/>
                <w:sz w:val="20"/>
                <w:szCs w:val="20"/>
              </w:rPr>
            </w:pPr>
            <w:r w:rsidRPr="00B875C1">
              <w:rPr>
                <w:rFonts w:ascii="Arial" w:hAnsi="Arial" w:cs="Arial"/>
                <w:sz w:val="20"/>
                <w:szCs w:val="20"/>
              </w:rPr>
              <w:t xml:space="preserve">Coat colour &amp; pattern; eye colour </w:t>
            </w:r>
          </w:p>
        </w:tc>
        <w:tc>
          <w:tcPr>
            <w:tcW w:w="1620" w:type="dxa"/>
          </w:tcPr>
          <w:p w:rsidR="0052124D" w:rsidRPr="00B875C1" w:rsidRDefault="0052124D" w:rsidP="00B875C1">
            <w:pPr>
              <w:ind w:right="72"/>
              <w:jc w:val="both"/>
              <w:rPr>
                <w:rFonts w:ascii="Arial" w:hAnsi="Arial" w:cs="Arial"/>
                <w:sz w:val="20"/>
                <w:szCs w:val="20"/>
              </w:rPr>
            </w:pPr>
            <w:r w:rsidRPr="00B875C1">
              <w:rPr>
                <w:rFonts w:ascii="Arial" w:hAnsi="Arial" w:cs="Arial"/>
                <w:sz w:val="20"/>
                <w:szCs w:val="20"/>
              </w:rPr>
              <w:t>10</w:t>
            </w:r>
          </w:p>
        </w:tc>
      </w:tr>
      <w:tr w:rsidR="00211A0D" w:rsidRPr="00B875C1" w:rsidTr="00B875C1">
        <w:tc>
          <w:tcPr>
            <w:tcW w:w="5940" w:type="dxa"/>
          </w:tcPr>
          <w:p w:rsidR="00211A0D" w:rsidRPr="00B875C1" w:rsidRDefault="00211A0D" w:rsidP="00B875C1">
            <w:pPr>
              <w:jc w:val="both"/>
              <w:rPr>
                <w:rFonts w:ascii="Arial" w:hAnsi="Arial" w:cs="Arial"/>
                <w:b/>
                <w:sz w:val="20"/>
                <w:szCs w:val="20"/>
              </w:rPr>
            </w:pPr>
            <w:r w:rsidRPr="00B875C1">
              <w:rPr>
                <w:rFonts w:ascii="Arial" w:hAnsi="Arial" w:cs="Arial"/>
                <w:b/>
                <w:sz w:val="20"/>
                <w:szCs w:val="20"/>
              </w:rPr>
              <w:t>Total</w:t>
            </w:r>
          </w:p>
        </w:tc>
        <w:tc>
          <w:tcPr>
            <w:tcW w:w="1620" w:type="dxa"/>
          </w:tcPr>
          <w:p w:rsidR="00211A0D" w:rsidRPr="00B875C1" w:rsidRDefault="00211A0D" w:rsidP="00B875C1">
            <w:pPr>
              <w:ind w:right="72"/>
              <w:jc w:val="both"/>
              <w:rPr>
                <w:rFonts w:ascii="Arial" w:hAnsi="Arial" w:cs="Arial"/>
                <w:b/>
                <w:sz w:val="20"/>
                <w:szCs w:val="20"/>
              </w:rPr>
            </w:pPr>
            <w:r w:rsidRPr="00B875C1">
              <w:rPr>
                <w:rFonts w:ascii="Arial" w:hAnsi="Arial" w:cs="Arial"/>
                <w:b/>
                <w:sz w:val="20"/>
                <w:szCs w:val="20"/>
              </w:rPr>
              <w:t>100</w:t>
            </w:r>
          </w:p>
        </w:tc>
      </w:tr>
    </w:tbl>
    <w:p w:rsidR="0032150E" w:rsidRPr="00467503" w:rsidRDefault="0032150E" w:rsidP="00D35620">
      <w:pPr>
        <w:jc w:val="both"/>
        <w:rPr>
          <w:rFonts w:ascii="Arial" w:hAnsi="Arial" w:cs="Arial"/>
          <w:sz w:val="20"/>
          <w:szCs w:val="20"/>
        </w:rPr>
      </w:pPr>
    </w:p>
    <w:sectPr w:rsidR="0032150E" w:rsidRPr="00467503" w:rsidSect="00872DB5">
      <w:headerReference w:type="default" r:id="rId6"/>
      <w:footerReference w:type="even" r:id="rId7"/>
      <w:footerReference w:type="default" r:id="rId8"/>
      <w:pgSz w:w="11907" w:h="16840" w:code="9"/>
      <w:pgMar w:top="1440" w:right="1588" w:bottom="1440" w:left="1797" w:header="709" w:footer="709" w:gutter="0"/>
      <w:pgNumType w:start="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5C1" w:rsidRDefault="00B875C1">
      <w:r>
        <w:separator/>
      </w:r>
    </w:p>
  </w:endnote>
  <w:endnote w:type="continuationSeparator" w:id="0">
    <w:p w:rsidR="00B875C1" w:rsidRDefault="00B87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B5" w:rsidRDefault="00FE1EB5" w:rsidP="00AD66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EB5" w:rsidRDefault="00FE1E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B5" w:rsidRDefault="00FE1EB5" w:rsidP="00AD66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D38">
      <w:rPr>
        <w:rStyle w:val="PageNumber"/>
        <w:noProof/>
      </w:rPr>
      <w:t>98</w:t>
    </w:r>
    <w:r>
      <w:rPr>
        <w:rStyle w:val="PageNumber"/>
      </w:rPr>
      <w:fldChar w:fldCharType="end"/>
    </w:r>
  </w:p>
  <w:p w:rsidR="00FE1EB5" w:rsidRDefault="00FE1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5C1" w:rsidRDefault="00B875C1">
      <w:r>
        <w:separator/>
      </w:r>
    </w:p>
  </w:footnote>
  <w:footnote w:type="continuationSeparator" w:id="0">
    <w:p w:rsidR="00B875C1" w:rsidRDefault="00B8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B5" w:rsidRPr="00D35620" w:rsidRDefault="00FE1EB5" w:rsidP="00D35620">
    <w:pPr>
      <w:pStyle w:val="Header"/>
      <w:jc w:val="right"/>
      <w:rPr>
        <w:rFonts w:ascii="Arial" w:hAnsi="Arial" w:cs="Arial"/>
        <w:sz w:val="16"/>
        <w:szCs w:val="16"/>
      </w:rPr>
    </w:pPr>
    <w:r>
      <w:rPr>
        <w:rFonts w:ascii="Arial" w:hAnsi="Arial" w:cs="Arial"/>
        <w:sz w:val="16"/>
        <w:szCs w:val="16"/>
      </w:rPr>
      <w:t>January 2007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B33"/>
    <w:rsid w:val="00006199"/>
    <w:rsid w:val="0001457A"/>
    <w:rsid w:val="00021ED8"/>
    <w:rsid w:val="000E5FE4"/>
    <w:rsid w:val="00112897"/>
    <w:rsid w:val="00150429"/>
    <w:rsid w:val="00167ACA"/>
    <w:rsid w:val="00211A0D"/>
    <w:rsid w:val="00283E35"/>
    <w:rsid w:val="0032150E"/>
    <w:rsid w:val="00365D7E"/>
    <w:rsid w:val="003957C9"/>
    <w:rsid w:val="00404D38"/>
    <w:rsid w:val="00467503"/>
    <w:rsid w:val="0049043B"/>
    <w:rsid w:val="0052124D"/>
    <w:rsid w:val="005E6E46"/>
    <w:rsid w:val="00660310"/>
    <w:rsid w:val="00667474"/>
    <w:rsid w:val="00684FD9"/>
    <w:rsid w:val="00685CC2"/>
    <w:rsid w:val="00757B8B"/>
    <w:rsid w:val="0085045C"/>
    <w:rsid w:val="00872DB5"/>
    <w:rsid w:val="008C1CB3"/>
    <w:rsid w:val="008D5DC0"/>
    <w:rsid w:val="00950805"/>
    <w:rsid w:val="00977D56"/>
    <w:rsid w:val="00AC1A56"/>
    <w:rsid w:val="00AD1E2A"/>
    <w:rsid w:val="00AD66CD"/>
    <w:rsid w:val="00B8684F"/>
    <w:rsid w:val="00B875C1"/>
    <w:rsid w:val="00BE1F73"/>
    <w:rsid w:val="00C00B33"/>
    <w:rsid w:val="00C47B75"/>
    <w:rsid w:val="00C640BA"/>
    <w:rsid w:val="00D35620"/>
    <w:rsid w:val="00E436B8"/>
    <w:rsid w:val="00F22311"/>
    <w:rsid w:val="00FE1E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00B33"/>
    <w:pPr>
      <w:spacing w:before="100" w:beforeAutospacing="1" w:after="100" w:afterAutospacing="1"/>
    </w:pPr>
    <w:rPr>
      <w:color w:val="000080"/>
    </w:rPr>
  </w:style>
  <w:style w:type="table" w:styleId="TableGrid">
    <w:name w:val="Table Grid"/>
    <w:basedOn w:val="TableNormal"/>
    <w:rsid w:val="00521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C1A56"/>
    <w:rPr>
      <w:rFonts w:ascii="Tahoma" w:hAnsi="Tahoma" w:cs="Tahoma"/>
      <w:sz w:val="16"/>
      <w:szCs w:val="16"/>
    </w:rPr>
  </w:style>
  <w:style w:type="paragraph" w:styleId="Header">
    <w:name w:val="header"/>
    <w:basedOn w:val="Normal"/>
    <w:rsid w:val="00D35620"/>
    <w:pPr>
      <w:tabs>
        <w:tab w:val="center" w:pos="4320"/>
        <w:tab w:val="right" w:pos="8640"/>
      </w:tabs>
    </w:pPr>
  </w:style>
  <w:style w:type="paragraph" w:styleId="Footer">
    <w:name w:val="footer"/>
    <w:basedOn w:val="Normal"/>
    <w:rsid w:val="00D35620"/>
    <w:pPr>
      <w:tabs>
        <w:tab w:val="center" w:pos="4320"/>
        <w:tab w:val="right" w:pos="8640"/>
      </w:tabs>
    </w:pPr>
  </w:style>
  <w:style w:type="character" w:styleId="PageNumber">
    <w:name w:val="page number"/>
    <w:basedOn w:val="DefaultParagraphFont"/>
    <w:rsid w:val="00872D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HOUSEHOLD PET</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PET</dc:title>
  <dc:creator>Ingrid</dc:creator>
  <cp:lastModifiedBy>Ngaio Crawley</cp:lastModifiedBy>
  <cp:revision>2</cp:revision>
  <cp:lastPrinted>2006-09-06T13:51:00Z</cp:lastPrinted>
  <dcterms:created xsi:type="dcterms:W3CDTF">2020-03-10T09:00:00Z</dcterms:created>
  <dcterms:modified xsi:type="dcterms:W3CDTF">2020-03-10T09:00:00Z</dcterms:modified>
</cp:coreProperties>
</file>